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6EF1" w14:textId="77777777" w:rsidR="0011235C" w:rsidRDefault="00092D01">
      <w:pPr>
        <w:spacing w:after="61" w:line="259" w:lineRule="auto"/>
        <w:ind w:left="3668" w:firstLine="0"/>
        <w:jc w:val="left"/>
      </w:pPr>
      <w:r>
        <w:rPr>
          <w:noProof/>
        </w:rPr>
        <w:drawing>
          <wp:inline distT="0" distB="0" distL="0" distR="0" wp14:anchorId="08CCCE18" wp14:editId="340B1A8E">
            <wp:extent cx="1283029" cy="1275407"/>
            <wp:effectExtent l="0" t="0" r="0" b="0"/>
            <wp:docPr id="1531" name="Picture 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3029" cy="127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2CE86" w14:textId="77777777" w:rsidR="0011235C" w:rsidRDefault="00092D01">
      <w:pPr>
        <w:spacing w:after="0" w:line="259" w:lineRule="auto"/>
        <w:ind w:left="10" w:right="45"/>
        <w:jc w:val="center"/>
      </w:pPr>
      <w:r>
        <w:rPr>
          <w:sz w:val="26"/>
        </w:rPr>
        <w:t>TIM LAPHAM</w:t>
      </w:r>
    </w:p>
    <w:p w14:paraId="5F499C48" w14:textId="77777777" w:rsidR="0011235C" w:rsidRDefault="00092D01">
      <w:pPr>
        <w:spacing w:after="252" w:line="259" w:lineRule="auto"/>
        <w:ind w:left="0" w:right="17" w:firstLine="0"/>
        <w:jc w:val="center"/>
      </w:pPr>
      <w:r>
        <w:rPr>
          <w:sz w:val="26"/>
        </w:rPr>
        <w:t>County Judge</w:t>
      </w:r>
    </w:p>
    <w:p w14:paraId="25FD5970" w14:textId="77777777" w:rsidR="0011235C" w:rsidRDefault="00092D01">
      <w:pPr>
        <w:tabs>
          <w:tab w:val="center" w:pos="7993"/>
        </w:tabs>
        <w:ind w:left="0" w:firstLine="0"/>
        <w:jc w:val="left"/>
      </w:pPr>
      <w:r>
        <w:t>Austin County Courthouse</w:t>
      </w:r>
      <w:r>
        <w:tab/>
        <w:t>Telephone (979) 865-5911</w:t>
      </w:r>
    </w:p>
    <w:p w14:paraId="035CEB04" w14:textId="77777777" w:rsidR="0011235C" w:rsidRDefault="00092D01" w:rsidP="002C08B0">
      <w:pPr>
        <w:spacing w:after="3" w:line="259" w:lineRule="auto"/>
        <w:ind w:left="0" w:firstLine="0"/>
        <w:jc w:val="left"/>
      </w:pPr>
      <w:r>
        <w:rPr>
          <w:sz w:val="26"/>
        </w:rPr>
        <w:t>One East Main</w:t>
      </w:r>
    </w:p>
    <w:p w14:paraId="1EB0BD51" w14:textId="77777777" w:rsidR="0011235C" w:rsidRDefault="00092D01">
      <w:pPr>
        <w:tabs>
          <w:tab w:val="center" w:pos="7556"/>
        </w:tabs>
        <w:spacing w:after="377" w:line="259" w:lineRule="auto"/>
        <w:ind w:left="0" w:firstLine="0"/>
        <w:jc w:val="left"/>
      </w:pPr>
      <w:r>
        <w:t>Bellville, Texas 77418-1521</w:t>
      </w:r>
      <w:r>
        <w:tab/>
        <w:t>E-Mail tlapham@austincounty.com</w:t>
      </w:r>
    </w:p>
    <w:p w14:paraId="7D5B7D20" w14:textId="77777777" w:rsidR="0011235C" w:rsidRDefault="00092D01">
      <w:pPr>
        <w:pStyle w:val="Heading1"/>
      </w:pPr>
      <w:r>
        <w:t>DECLARATION OF DISASTER</w:t>
      </w:r>
    </w:p>
    <w:p w14:paraId="39DC3760" w14:textId="790AF16E" w:rsidR="0011235C" w:rsidRDefault="00092D01">
      <w:pPr>
        <w:spacing w:after="234"/>
        <w:ind w:left="23" w:right="2"/>
      </w:pPr>
      <w:r>
        <w:t xml:space="preserve">WHEREAS, Austin County, on the </w:t>
      </w:r>
      <w:r w:rsidR="001725A5">
        <w:t>8</w:t>
      </w:r>
      <w:r>
        <w:rPr>
          <w:vertAlign w:val="superscript"/>
        </w:rPr>
        <w:t xml:space="preserve">th </w:t>
      </w:r>
      <w:r>
        <w:t xml:space="preserve">day of </w:t>
      </w:r>
      <w:r w:rsidR="001725A5">
        <w:t>July</w:t>
      </w:r>
      <w:r>
        <w:t xml:space="preserve">, 2024, experienced a severe </w:t>
      </w:r>
      <w:r w:rsidR="001725A5">
        <w:t>damage due to Hurricane Beryl</w:t>
      </w:r>
      <w:r>
        <w:t xml:space="preserve"> which produced high winds and a possible tornado. The </w:t>
      </w:r>
      <w:r w:rsidR="001725A5">
        <w:t>County</w:t>
      </w:r>
      <w:r>
        <w:t xml:space="preserve"> suffered extreme damage with substantial loss of property.</w:t>
      </w:r>
    </w:p>
    <w:p w14:paraId="5045365D" w14:textId="77777777" w:rsidR="0011235C" w:rsidRDefault="00092D01">
      <w:pPr>
        <w:spacing w:after="174" w:line="259" w:lineRule="auto"/>
        <w:ind w:left="10" w:right="22"/>
        <w:jc w:val="center"/>
      </w:pPr>
      <w:r>
        <w:rPr>
          <w:sz w:val="26"/>
        </w:rPr>
        <w:t>and</w:t>
      </w:r>
    </w:p>
    <w:p w14:paraId="0A437B7C" w14:textId="77777777" w:rsidR="0011235C" w:rsidRDefault="00092D01">
      <w:pPr>
        <w:spacing w:after="238"/>
        <w:ind w:left="23" w:right="2"/>
      </w:pPr>
      <w:r>
        <w:t>WHEREAS, the County Judge of Austin County has determined that extraordinary measures must be taken to alleviate the suffering of people and to protect or rehabilitate property,</w:t>
      </w:r>
    </w:p>
    <w:p w14:paraId="59E4F486" w14:textId="77777777" w:rsidR="0011235C" w:rsidRDefault="00092D01">
      <w:pPr>
        <w:spacing w:after="122" w:line="259" w:lineRule="auto"/>
        <w:ind w:left="22" w:firstLine="0"/>
        <w:jc w:val="left"/>
      </w:pPr>
      <w:r>
        <w:rPr>
          <w:sz w:val="28"/>
        </w:rPr>
        <w:t>NOW, THERFORE, BE IT PROCLAIMED BY THE COUNTY JUDGE OF AUSTIN COUNTY:</w:t>
      </w:r>
    </w:p>
    <w:p w14:paraId="3F85A686" w14:textId="77777777" w:rsidR="0011235C" w:rsidRDefault="00092D01">
      <w:pPr>
        <w:numPr>
          <w:ilvl w:val="0"/>
          <w:numId w:val="1"/>
        </w:numPr>
        <w:ind w:left="745" w:right="2" w:hanging="367"/>
      </w:pPr>
      <w:r>
        <w:t>That a local state of disaster is hereby declared for Austin County pursuant of Section 41 R I 08 (a) of the Texas Government Code.</w:t>
      </w:r>
    </w:p>
    <w:p w14:paraId="05524776" w14:textId="77777777" w:rsidR="0011235C" w:rsidRDefault="00092D01" w:rsidP="001725A5">
      <w:pPr>
        <w:numPr>
          <w:ilvl w:val="0"/>
          <w:numId w:val="1"/>
        </w:numPr>
        <w:spacing w:after="0"/>
        <w:ind w:left="745" w:right="2" w:hanging="367"/>
      </w:pPr>
      <w:r>
        <w:t>Pursuant to Section 418.108 (b) of the Government Code, the state of disaster shall continue for a period of not more than seven days from the date of this declaration unless continued or renewed by the Commissioner's Court of Austin County.</w:t>
      </w:r>
    </w:p>
    <w:p w14:paraId="408C391B" w14:textId="77777777" w:rsidR="0011235C" w:rsidRDefault="00092D01" w:rsidP="001725A5">
      <w:pPr>
        <w:numPr>
          <w:ilvl w:val="0"/>
          <w:numId w:val="1"/>
        </w:numPr>
        <w:spacing w:after="0"/>
        <w:ind w:left="745" w:right="2" w:hanging="367"/>
      </w:pPr>
      <w:r>
        <w:t xml:space="preserve">Pursuant to Section 418.108 (c) of the Government Code, this declaration of a local </w:t>
      </w:r>
      <w:r>
        <w:rPr>
          <w:noProof/>
        </w:rPr>
        <w:drawing>
          <wp:inline distT="0" distB="0" distL="0" distR="0" wp14:anchorId="29067707" wp14:editId="78111F48">
            <wp:extent cx="3535" cy="3533"/>
            <wp:effectExtent l="0" t="0" r="0" b="0"/>
            <wp:docPr id="1509" name="Picture 1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Picture 15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state of disaster shall be given prompt and general publicity and shall be filed promptly with the County Clerk of Austin County.</w:t>
      </w:r>
    </w:p>
    <w:p w14:paraId="5E77A656" w14:textId="3AFD91B5" w:rsidR="0011235C" w:rsidRDefault="00092D01" w:rsidP="001725A5">
      <w:pPr>
        <w:numPr>
          <w:ilvl w:val="0"/>
          <w:numId w:val="1"/>
        </w:numPr>
        <w:spacing w:after="0" w:line="293" w:lineRule="auto"/>
        <w:ind w:left="745" w:right="2" w:hanging="367"/>
      </w:pPr>
      <w:r>
        <w:t xml:space="preserve">Pursuant to Section 418.108 (d) of the Government Code, this declaration of a local state of disaster activates the county's emergency management plan, </w:t>
      </w:r>
      <w:r w:rsidR="001725A5">
        <w:t>t</w:t>
      </w:r>
      <w:r>
        <w:t>hat this proclamation shall take effect immediately from and after its issuance.</w:t>
      </w:r>
    </w:p>
    <w:p w14:paraId="7187F494" w14:textId="77777777" w:rsidR="001725A5" w:rsidRDefault="001725A5" w:rsidP="001725A5">
      <w:pPr>
        <w:spacing w:after="0" w:line="293" w:lineRule="auto"/>
        <w:ind w:left="745" w:right="2" w:firstLine="0"/>
      </w:pPr>
    </w:p>
    <w:p w14:paraId="2F350FCE" w14:textId="4281E0A4" w:rsidR="0011235C" w:rsidRDefault="00092D01">
      <w:pPr>
        <w:ind w:left="23" w:right="2"/>
      </w:pPr>
      <w:r>
        <w:t xml:space="preserve">ORDERED this the </w:t>
      </w:r>
      <w:r w:rsidR="001725A5">
        <w:t>8</w:t>
      </w:r>
      <w:r w:rsidR="001725A5" w:rsidRPr="001725A5">
        <w:rPr>
          <w:vertAlign w:val="superscript"/>
        </w:rPr>
        <w:t>th</w:t>
      </w:r>
      <w:r w:rsidR="001725A5">
        <w:t xml:space="preserve"> </w:t>
      </w:r>
      <w:r>
        <w:t xml:space="preserve">day of </w:t>
      </w:r>
      <w:r w:rsidR="001725A5">
        <w:t>July</w:t>
      </w:r>
      <w:r>
        <w:t>, 2024.</w:t>
      </w:r>
    </w:p>
    <w:p w14:paraId="21AC0E28" w14:textId="77777777" w:rsidR="0011235C" w:rsidRDefault="00092D01">
      <w:pPr>
        <w:spacing w:after="39" w:line="259" w:lineRule="auto"/>
        <w:ind w:left="17" w:firstLine="0"/>
        <w:jc w:val="left"/>
      </w:pPr>
      <w:r>
        <w:rPr>
          <w:noProof/>
        </w:rPr>
        <w:drawing>
          <wp:inline distT="0" distB="0" distL="0" distR="0" wp14:anchorId="43EA01E5" wp14:editId="03578809">
            <wp:extent cx="4064693" cy="529948"/>
            <wp:effectExtent l="0" t="0" r="0" b="0"/>
            <wp:docPr id="1532" name="Picture 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Picture 15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693" cy="52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7D079" w14:textId="77777777" w:rsidR="0011235C" w:rsidRDefault="00092D01">
      <w:pPr>
        <w:spacing w:after="3" w:line="259" w:lineRule="auto"/>
        <w:ind w:left="23"/>
        <w:jc w:val="left"/>
      </w:pPr>
      <w:r>
        <w:rPr>
          <w:sz w:val="26"/>
        </w:rPr>
        <w:t>TIM LAPHAM</w:t>
      </w:r>
    </w:p>
    <w:p w14:paraId="20F597C9" w14:textId="77777777" w:rsidR="0011235C" w:rsidRDefault="00092D01">
      <w:pPr>
        <w:spacing w:after="3" w:line="259" w:lineRule="auto"/>
        <w:ind w:left="23"/>
        <w:jc w:val="left"/>
      </w:pPr>
      <w:r>
        <w:rPr>
          <w:sz w:val="26"/>
        </w:rPr>
        <w:t>County Judge, Austin County</w:t>
      </w:r>
    </w:p>
    <w:sectPr w:rsidR="0011235C">
      <w:pgSz w:w="12240" w:h="15840"/>
      <w:pgMar w:top="963" w:right="1492" w:bottom="1440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936A9"/>
    <w:multiLevelType w:val="hybridMultilevel"/>
    <w:tmpl w:val="5AE098A4"/>
    <w:lvl w:ilvl="0" w:tplc="5A4EF83C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44840C">
      <w:start w:val="1"/>
      <w:numFmt w:val="lowerLetter"/>
      <w:lvlText w:val="%2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5E886A">
      <w:start w:val="1"/>
      <w:numFmt w:val="lowerRoman"/>
      <w:lvlText w:val="%3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C014CE">
      <w:start w:val="1"/>
      <w:numFmt w:val="decimal"/>
      <w:lvlText w:val="%4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7A02A8">
      <w:start w:val="1"/>
      <w:numFmt w:val="lowerLetter"/>
      <w:lvlText w:val="%5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942D88">
      <w:start w:val="1"/>
      <w:numFmt w:val="lowerRoman"/>
      <w:lvlText w:val="%6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0A0A6A">
      <w:start w:val="1"/>
      <w:numFmt w:val="decimal"/>
      <w:lvlText w:val="%7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04A074">
      <w:start w:val="1"/>
      <w:numFmt w:val="lowerLetter"/>
      <w:lvlText w:val="%8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D2EF58">
      <w:start w:val="1"/>
      <w:numFmt w:val="lowerRoman"/>
      <w:lvlText w:val="%9"/>
      <w:lvlJc w:val="left"/>
      <w:pPr>
        <w:ind w:left="6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619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5C"/>
    <w:rsid w:val="00092D01"/>
    <w:rsid w:val="0011235C"/>
    <w:rsid w:val="001725A5"/>
    <w:rsid w:val="00224EF9"/>
    <w:rsid w:val="002C08B0"/>
    <w:rsid w:val="00B6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3C2"/>
  <w15:docId w15:val="{48DE3AD9-BAF6-4BFE-ACF1-69701878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16" w:lineRule="auto"/>
      <w:ind w:left="16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Grobe</dc:creator>
  <cp:keywords/>
  <cp:lastModifiedBy>Dianna Grobe</cp:lastModifiedBy>
  <cp:revision>4</cp:revision>
  <dcterms:created xsi:type="dcterms:W3CDTF">2024-07-08T15:41:00Z</dcterms:created>
  <dcterms:modified xsi:type="dcterms:W3CDTF">2024-07-08T15:50:00Z</dcterms:modified>
</cp:coreProperties>
</file>